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4AA6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0AA6726A" w14:textId="77777777" w:rsidR="006E340C" w:rsidRDefault="00000000">
      <w:pPr>
        <w:tabs>
          <w:tab w:val="left" w:pos="8931"/>
        </w:tabs>
        <w:spacing w:line="240" w:lineRule="auto"/>
      </w:pPr>
      <w:r>
        <w:rPr>
          <w:rFonts w:ascii="Arial" w:eastAsia="Arial" w:hAnsi="Arial" w:cs="Arial"/>
          <w:b/>
        </w:rPr>
        <w:t>Nombre del hospital:_____________________________________________________</w:t>
      </w:r>
    </w:p>
    <w:p w14:paraId="2E7FF126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Fecha:</w:t>
      </w:r>
      <w:r>
        <w:rPr>
          <w:rFonts w:ascii="Arial" w:eastAsia="Arial" w:hAnsi="Arial" w:cs="Arial"/>
        </w:rPr>
        <w:t>___/___/_____</w:t>
      </w:r>
    </w:p>
    <w:p w14:paraId="7D5311D2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tbl>
      <w:tblPr>
        <w:tblStyle w:val="a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7E581372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76DFAF61" w14:textId="77777777" w:rsidR="006E340C" w:rsidRDefault="00000000">
            <w:pPr>
              <w:tabs>
                <w:tab w:val="left" w:pos="8931"/>
              </w:tabs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IDENTIFICACIÓN DEL PACIENTE</w:t>
            </w:r>
          </w:p>
        </w:tc>
      </w:tr>
    </w:tbl>
    <w:p w14:paraId="13EEFC52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43C4C33D" w14:textId="5709B921" w:rsidR="006E340C" w:rsidRPr="0088068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DATOS DEL PACIENTE:</w:t>
      </w:r>
    </w:p>
    <w:p w14:paraId="6E82C3C3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Género</w:t>
      </w:r>
      <w:r>
        <w:rPr>
          <w:rFonts w:ascii="Arial" w:eastAsia="Arial" w:hAnsi="Arial" w:cs="Arial"/>
        </w:rPr>
        <w:t>: ( ) Masculino Femenino</w:t>
      </w:r>
    </w:p>
    <w:p w14:paraId="299D106B" w14:textId="74C90B75" w:rsidR="006E340C" w:rsidRDefault="001E111A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Edad</w:t>
      </w:r>
      <w:r w:rsidR="00000000">
        <w:rPr>
          <w:rFonts w:ascii="Arial" w:eastAsia="Arial" w:hAnsi="Arial" w:cs="Arial"/>
        </w:rPr>
        <w:t>:_________ Peso: ______ kg ( ) desconocido</w:t>
      </w:r>
    </w:p>
    <w:p w14:paraId="098BA706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Estatura</w:t>
      </w:r>
      <w:r>
        <w:rPr>
          <w:rFonts w:ascii="Arial" w:eastAsia="Arial" w:hAnsi="Arial" w:cs="Arial"/>
        </w:rPr>
        <w:t>: ______cm ( ) desconocido</w:t>
      </w:r>
    </w:p>
    <w:p w14:paraId="4D9355F7" w14:textId="77777777" w:rsidR="006E340C" w:rsidRDefault="006E340C">
      <w:pPr>
        <w:spacing w:line="240" w:lineRule="auto"/>
        <w:rPr>
          <w:rFonts w:ascii="Arial" w:eastAsia="Arial" w:hAnsi="Arial" w:cs="Arial"/>
          <w:b/>
        </w:rPr>
      </w:pPr>
    </w:p>
    <w:p w14:paraId="2855B4D5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HISTORIA PREVIA</w:t>
      </w:r>
    </w:p>
    <w:p w14:paraId="7B070985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Enfermedades crónicas:</w:t>
      </w:r>
      <w:r>
        <w:rPr>
          <w:rFonts w:ascii="Arial" w:eastAsia="Arial" w:hAnsi="Arial" w:cs="Arial"/>
        </w:rPr>
        <w:t>( ) Ninguno ( ) Neurológico ( ) Neuromuscular</w:t>
      </w:r>
    </w:p>
    <w:p w14:paraId="580531B8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Cardiovascular ( ) Respiratorio ( ) Renal ( ) Gastrointestinal</w:t>
      </w:r>
    </w:p>
    <w:p w14:paraId="5A514A2A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Hematológico ( ) Inmunológico ( ) Metabólico ( ) Neoplásico</w:t>
      </w:r>
    </w:p>
    <w:p w14:paraId="7B9723CB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 ) Prematuridad ( ) Enfermedad congénita ( )Síndrome genético  </w:t>
      </w:r>
    </w:p>
    <w:p w14:paraId="70450A38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Otros: ____________</w:t>
      </w:r>
    </w:p>
    <w:p w14:paraId="23A600B4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3275C4B2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Inmunodeficiencias:</w:t>
      </w:r>
      <w:r>
        <w:rPr>
          <w:rFonts w:ascii="Arial" w:eastAsia="Arial" w:hAnsi="Arial" w:cs="Arial"/>
        </w:rPr>
        <w:t>( ) Ninguno ( ) VIH/SIDA ( ) Quimioterapia</w:t>
      </w:r>
    </w:p>
    <w:p w14:paraId="6B07A931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Congénito ( ) Trasplante ( ) Terapia con corticosteroides  ( ) Otros: ________</w:t>
      </w:r>
    </w:p>
    <w:p w14:paraId="1FF2B669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</w:p>
    <w:p w14:paraId="3D4CAC7E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Vacunación*:</w:t>
      </w:r>
      <w:r>
        <w:rPr>
          <w:rFonts w:ascii="Arial" w:eastAsia="Arial" w:hAnsi="Arial" w:cs="Arial"/>
        </w:rPr>
        <w:t>( ) Completo ( ) Incompleto ( ) Desconocido</w:t>
      </w:r>
    </w:p>
    <w:p w14:paraId="41822927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*Usar calendario de vacunación recomendado por el Ministerio de Salud para determinar. Archivo adjunto.</w:t>
      </w:r>
    </w:p>
    <w:p w14:paraId="39718CAB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i/>
          <w:sz w:val="20"/>
          <w:szCs w:val="20"/>
        </w:rPr>
      </w:pPr>
    </w:p>
    <w:p w14:paraId="542E4B3F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Lactancia hasta los 6 meses</w:t>
      </w:r>
      <w:r>
        <w:rPr>
          <w:rFonts w:ascii="Arial" w:eastAsia="Arial" w:hAnsi="Arial" w:cs="Arial"/>
        </w:rPr>
        <w:t>:</w:t>
      </w:r>
    </w:p>
    <w:p w14:paraId="0F098289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lactancia ( ) lactancia mixta ( ) lactancia materna exclusiva</w:t>
      </w:r>
    </w:p>
    <w:p w14:paraId="7AE182A7" w14:textId="77777777" w:rsidR="006E340C" w:rsidRDefault="006E340C">
      <w:pPr>
        <w:spacing w:line="240" w:lineRule="auto"/>
        <w:rPr>
          <w:rFonts w:ascii="Arial" w:eastAsia="Arial" w:hAnsi="Arial" w:cs="Arial"/>
          <w:b/>
        </w:rPr>
      </w:pPr>
    </w:p>
    <w:p w14:paraId="385E4C69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Educación materna (censo demográfico IBGE 2010)</w:t>
      </w:r>
      <w:r>
        <w:rPr>
          <w:rFonts w:ascii="Arial" w:eastAsia="Arial" w:hAnsi="Arial" w:cs="Arial"/>
        </w:rPr>
        <w:t>:</w:t>
      </w:r>
    </w:p>
    <w:p w14:paraId="14A628D8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( ) sin estudios/primaria incompleta</w:t>
      </w:r>
    </w:p>
    <w:p w14:paraId="4579B1FF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primaria completa/bachillerato incompleto</w:t>
      </w:r>
    </w:p>
    <w:p w14:paraId="68AE6112" w14:textId="77777777" w:rsidR="006E340C" w:rsidRDefault="00000000">
      <w:pPr>
        <w:tabs>
          <w:tab w:val="left" w:pos="8931"/>
        </w:tabs>
        <w:spacing w:line="240" w:lineRule="auto"/>
      </w:pPr>
      <w:r>
        <w:rPr>
          <w:rFonts w:ascii="Arial" w:eastAsia="Arial" w:hAnsi="Arial" w:cs="Arial"/>
        </w:rPr>
        <w:t>( ) bachillerato completo/superior incompleto</w:t>
      </w:r>
    </w:p>
    <w:p w14:paraId="04CEDCCA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estudios superiores completos</w:t>
      </w:r>
    </w:p>
    <w:p w14:paraId="0EF8DE6B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determinado</w:t>
      </w:r>
    </w:p>
    <w:p w14:paraId="7C7968B6" w14:textId="77777777" w:rsidR="006E340C" w:rsidRDefault="006E340C">
      <w:pPr>
        <w:spacing w:line="240" w:lineRule="auto"/>
        <w:rPr>
          <w:rFonts w:ascii="Arial" w:eastAsia="Arial" w:hAnsi="Arial" w:cs="Arial"/>
          <w:b/>
        </w:rPr>
      </w:pPr>
    </w:p>
    <w:tbl>
      <w:tblPr>
        <w:tblStyle w:val="a0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6986A288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58B31703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EVALUACIÓN</w:t>
            </w:r>
          </w:p>
        </w:tc>
      </w:tr>
    </w:tbl>
    <w:p w14:paraId="6D163071" w14:textId="77777777" w:rsidR="006E340C" w:rsidRDefault="006E340C">
      <w:pPr>
        <w:spacing w:line="240" w:lineRule="auto"/>
        <w:rPr>
          <w:rFonts w:ascii="Arial" w:eastAsia="Arial" w:hAnsi="Arial" w:cs="Arial"/>
          <w:b/>
        </w:rPr>
      </w:pPr>
    </w:p>
    <w:p w14:paraId="074D549E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¿El paciente fue trasladado de otra institución?</w:t>
      </w:r>
      <w:r>
        <w:rPr>
          <w:rFonts w:ascii="Arial" w:eastAsia="Arial" w:hAnsi="Arial" w:cs="Arial"/>
        </w:rPr>
        <w:t>( ) No si</w:t>
      </w:r>
    </w:p>
    <w:p w14:paraId="3CB3E4BA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Admisión hospitalaria</w:t>
      </w:r>
      <w:r>
        <w:rPr>
          <w:rFonts w:ascii="Arial" w:eastAsia="Arial" w:hAnsi="Arial" w:cs="Arial"/>
        </w:rPr>
        <w:t>: ___/___/_____ a las ____: ____h</w:t>
      </w:r>
    </w:p>
    <w:p w14:paraId="5C5A774E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ingreso en la UCI</w:t>
      </w:r>
      <w:r>
        <w:rPr>
          <w:rFonts w:ascii="Arial" w:eastAsia="Arial" w:hAnsi="Arial" w:cs="Arial"/>
        </w:rPr>
        <w:t>: ___/___/_____ a las ____: ____h</w:t>
      </w:r>
    </w:p>
    <w:p w14:paraId="159FCCF8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2E871392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¿Dónde está el registro de la primera disfunción orgánica asociada a la condición actual de sepsis?</w:t>
      </w:r>
    </w:p>
    <w:p w14:paraId="0F069AD7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Sala de emergencia (pacientes que ingresan al hospital con una condición infecciosa)</w:t>
      </w:r>
    </w:p>
    <w:p w14:paraId="0B6ED292" w14:textId="77777777" w:rsidR="006E340C" w:rsidRDefault="00000000">
      <w:pPr>
        <w:spacing w:line="240" w:lineRule="auto"/>
      </w:pPr>
      <w:r>
        <w:rPr>
          <w:rFonts w:ascii="Arial" w:eastAsia="Arial" w:hAnsi="Arial" w:cs="Arial"/>
        </w:rPr>
        <w:t>( ) Otras unidades de hospitalización</w:t>
      </w:r>
    </w:p>
    <w:p w14:paraId="3590E1D0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En la UCI</w:t>
      </w:r>
    </w:p>
    <w:p w14:paraId="1233B9F0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tbl>
      <w:tblPr>
        <w:tblStyle w:val="a1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37C27D1A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6570E9B4" w14:textId="77777777" w:rsidR="006E340C" w:rsidRDefault="00000000">
            <w:pPr>
              <w:tabs>
                <w:tab w:val="left" w:pos="8931"/>
              </w:tabs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CARACTERIZACIÓN DEL EVENTO SÉPTICO</w:t>
            </w:r>
          </w:p>
        </w:tc>
      </w:tr>
    </w:tbl>
    <w:p w14:paraId="3B4618B3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B2E6518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¿El paciente tiene antecedentes que sugieran una condición infecciosa actual?</w:t>
      </w:r>
    </w:p>
    <w:p w14:paraId="0DE909F0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(en caso de dos focos, establecer el principal)</w:t>
      </w:r>
    </w:p>
    <w:p w14:paraId="402EE2DA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1C1948B" w14:textId="77777777" w:rsidR="006E340C" w:rsidRDefault="00000000">
      <w:pPr>
        <w:spacing w:after="0" w:line="240" w:lineRule="auto"/>
      </w:pPr>
      <w:r>
        <w:rPr>
          <w:rFonts w:ascii="Arial" w:eastAsia="Arial" w:hAnsi="Arial" w:cs="Arial"/>
        </w:rPr>
        <w:t>( ) Neumonía/Empiema ( ) Infección de prótesis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A6C800C" w14:textId="77777777" w:rsidR="006E340C" w:rsidRDefault="00000000">
      <w:pPr>
        <w:spacing w:after="0" w:line="240" w:lineRule="auto"/>
      </w:pPr>
      <w:r>
        <w:rPr>
          <w:rFonts w:ascii="Arial" w:eastAsia="Arial" w:hAnsi="Arial" w:cs="Arial"/>
        </w:rPr>
        <w:t>( ) Infección urinaria ( ) Infección ósea/articular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F792740" w14:textId="77777777" w:rsidR="006E340C" w:rsidRDefault="00000000">
      <w:pPr>
        <w:spacing w:after="0" w:line="240" w:lineRule="auto"/>
      </w:pPr>
      <w:r>
        <w:rPr>
          <w:rFonts w:ascii="Arial" w:eastAsia="Arial" w:hAnsi="Arial" w:cs="Arial"/>
        </w:rPr>
        <w:t>( ) Infección abdominal aguda ( ) Infección de herida quirúrgica</w:t>
      </w:r>
      <w:r>
        <w:rPr>
          <w:rFonts w:ascii="Arial" w:eastAsia="Arial" w:hAnsi="Arial" w:cs="Arial"/>
        </w:rPr>
        <w:tab/>
      </w:r>
    </w:p>
    <w:p w14:paraId="35E38264" w14:textId="77777777" w:rsidR="006E340C" w:rsidRDefault="00000000">
      <w:pPr>
        <w:spacing w:after="0" w:line="240" w:lineRule="auto"/>
      </w:pPr>
      <w:r>
        <w:rPr>
          <w:rFonts w:ascii="Arial" w:eastAsia="Arial" w:hAnsi="Arial" w:cs="Arial"/>
        </w:rPr>
        <w:t>( ) Meningitis ( ) Infección del torrente sanguíneo - catéter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40DFC62" w14:textId="77777777" w:rsidR="006E340C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Endocarditis ( ) Foco no identificado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798356F" w14:textId="77777777" w:rsidR="006E340C" w:rsidRDefault="00000000">
      <w:pPr>
        <w:spacing w:after="0" w:line="240" w:lineRule="auto"/>
      </w:pPr>
      <w:r>
        <w:rPr>
          <w:rFonts w:ascii="Arial" w:eastAsia="Arial" w:hAnsi="Arial" w:cs="Arial"/>
        </w:rPr>
        <w:t>( ) Piel y tejidos blandos ( ) Otras infecciones:______________________</w:t>
      </w:r>
    </w:p>
    <w:p w14:paraId="0546CAA7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7D92EA8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¿Qué tipo de hospitalización?</w:t>
      </w:r>
      <w:r>
        <w:rPr>
          <w:rFonts w:ascii="Arial" w:eastAsia="Arial" w:hAnsi="Arial" w:cs="Arial"/>
          <w:i/>
          <w:sz w:val="20"/>
          <w:szCs w:val="20"/>
        </w:rPr>
        <w:t>(Considerar el motivo de hospitalización del paciente, independientemente del diagnóstico de sepsis o del foco de infección)</w:t>
      </w:r>
    </w:p>
    <w:p w14:paraId="31DF892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Clínica Quirúrgica</w:t>
      </w:r>
    </w:p>
    <w:p w14:paraId="679E21EB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38881268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La infección actual es:</w:t>
      </w:r>
    </w:p>
    <w:p w14:paraId="5736F80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Asociado a la atención sanitaria/hospitalaria ( ) Comunitario</w:t>
      </w:r>
    </w:p>
    <w:p w14:paraId="72D6BD26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33233E03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¿Cuál es el criterio utilizado para definir la infección asociada a la asistencia sanitaria?</w:t>
      </w:r>
    </w:p>
    <w:p w14:paraId="6A0EBF72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Hospitalización &gt;48 horas</w:t>
      </w:r>
    </w:p>
    <w:p w14:paraId="52D367C2" w14:textId="77777777" w:rsidR="006E340C" w:rsidRDefault="00000000">
      <w:pPr>
        <w:spacing w:line="240" w:lineRule="auto"/>
      </w:pPr>
      <w:r>
        <w:rPr>
          <w:rFonts w:ascii="Arial" w:eastAsia="Arial" w:hAnsi="Arial" w:cs="Arial"/>
        </w:rPr>
        <w:t>( ) Alta hospitalaria menor a 30 días</w:t>
      </w:r>
    </w:p>
    <w:p w14:paraId="1340542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Pacientes provenientes de atención domiciliaria o de hospitales de apoyo</w:t>
      </w:r>
    </w:p>
    <w:p w14:paraId="25E9D58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Pacientes que acuden al hospital para diálisis o Hospital de Día</w:t>
      </w:r>
    </w:p>
    <w:p w14:paraId="16B18911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highlight w:val="yellow"/>
        </w:rPr>
      </w:pPr>
    </w:p>
    <w:p w14:paraId="33E40FAB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Exploración física inicial (en el momento del diagnóstico de la infección)</w:t>
      </w:r>
    </w:p>
    <w:p w14:paraId="4F39D954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79534CEB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PA: ______x_______ FC: __________ FR: __________ T°C: __________</w:t>
      </w:r>
    </w:p>
    <w:p w14:paraId="0BBAD8AC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1A16F75C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  <w:highlight w:val="yellow"/>
        </w:rPr>
      </w:pPr>
    </w:p>
    <w:p w14:paraId="7E1C32B9" w14:textId="77777777" w:rsidR="006E340C" w:rsidRDefault="00000000">
      <w:pPr>
        <w:tabs>
          <w:tab w:val="left" w:pos="8931"/>
        </w:tabs>
        <w:spacing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UTILICE LAS TABLAS DE LOS ANEXOS COMO REFERENCIA PARA RESPONDER LOS SIGNOS DE RESPUESTA INFLAMATORIA SISTÉMICA Y DISFUNCIÓN ORGÁNICA SECCIÓN SEGÚN GRUPO DE EDAD DEL PACIENTE</w:t>
      </w:r>
    </w:p>
    <w:p w14:paraId="1AD2ED27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</w:rPr>
      </w:pPr>
    </w:p>
    <w:p w14:paraId="28E0B415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de los siguientes criterios SIRS estaba presente en el momento del diagnóstico de la infección?</w:t>
      </w:r>
    </w:p>
    <w:p w14:paraId="4F6944F9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(Considerar las últimas 6 horas - Se requieren dos, siendo obligatorio: cambio de temperatura y/o cambio de leucocitos)</w:t>
      </w:r>
    </w:p>
    <w:p w14:paraId="1487D8E7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000000"/>
        </w:rPr>
      </w:pPr>
    </w:p>
    <w:p w14:paraId="3A98E498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 ) Hipertermia</w:t>
      </w:r>
    </w:p>
    <w:p w14:paraId="16866A6C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( ) Hipotermia</w:t>
      </w:r>
      <w:r>
        <w:rPr>
          <w:rFonts w:ascii="Arial" w:eastAsia="Arial" w:hAnsi="Arial" w:cs="Arial"/>
          <w:color w:val="000000"/>
        </w:rPr>
        <w:tab/>
      </w:r>
    </w:p>
    <w:p w14:paraId="3DAD647C" w14:textId="77777777" w:rsidR="006E340C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>( ) Taquicardia</w:t>
      </w:r>
    </w:p>
    <w:p w14:paraId="3FF4CC2D" w14:textId="77777777" w:rsidR="006E340C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bradicardia</w:t>
      </w:r>
    </w:p>
    <w:p w14:paraId="2D49C01A" w14:textId="77777777" w:rsidR="006E340C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Leucocitosis o desviación a la izquierda &gt; 10%</w:t>
      </w:r>
    </w:p>
    <w:p w14:paraId="015B728D" w14:textId="77777777" w:rsidR="006E340C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leucopenia</w:t>
      </w:r>
    </w:p>
    <w:p w14:paraId="2C463B2E" w14:textId="77777777" w:rsidR="006E340C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Taquipnea</w:t>
      </w:r>
    </w:p>
    <w:p w14:paraId="1D5910C8" w14:textId="77777777" w:rsidR="006E340C" w:rsidRDefault="006E340C">
      <w:pPr>
        <w:spacing w:after="0" w:line="240" w:lineRule="auto"/>
        <w:rPr>
          <w:rFonts w:ascii="Arial" w:eastAsia="Arial" w:hAnsi="Arial" w:cs="Arial"/>
        </w:rPr>
      </w:pPr>
    </w:p>
    <w:p w14:paraId="7CE5890E" w14:textId="77777777" w:rsidR="006E340C" w:rsidRDefault="006E340C">
      <w:pPr>
        <w:tabs>
          <w:tab w:val="left" w:pos="8931"/>
        </w:tabs>
        <w:spacing w:line="240" w:lineRule="auto"/>
        <w:rPr>
          <w:rFonts w:ascii="Arial" w:eastAsia="Arial" w:hAnsi="Arial" w:cs="Arial"/>
          <w:b/>
        </w:rPr>
      </w:pPr>
    </w:p>
    <w:p w14:paraId="0CC7CFB8" w14:textId="77777777" w:rsidR="006E340C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Marque todas las disfunciones orgánicas resultantes de un proceso infeccioso, presentes en las 6 horas del día del diagnóstico de sepsis?</w:t>
      </w:r>
    </w:p>
    <w:p w14:paraId="687877D2" w14:textId="77777777" w:rsidR="006E340C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(ADVERTENCIA:</w:t>
      </w:r>
      <w:r>
        <w:rPr>
          <w:rFonts w:ascii="Arial" w:eastAsia="Arial" w:hAnsi="Arial" w:cs="Arial"/>
          <w:i/>
        </w:rPr>
        <w:t>el paciente debe haber tenido al menos una disfunción orgánica relacionada con el diagnóstico de sepsis durante la hospitalización</w:t>
      </w:r>
      <w:r>
        <w:rPr>
          <w:rFonts w:ascii="Arial" w:eastAsia="Arial" w:hAnsi="Arial" w:cs="Arial"/>
          <w:sz w:val="20"/>
          <w:szCs w:val="20"/>
        </w:rPr>
        <w:t>)</w:t>
      </w:r>
    </w:p>
    <w:p w14:paraId="7099930B" w14:textId="77777777" w:rsidR="006E340C" w:rsidRDefault="006E340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EAB1271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 ) Disfunción cardiovascular: PAS &lt; percentil 5 para la edad o &lt; 2 DE por debajo de lo normal para la edad, o TEC &gt; 5 segundos, o diferencia entre la temperatura central y periférica &gt; 3</w:t>
      </w:r>
      <w:r>
        <w:rPr>
          <w:rFonts w:ascii="Noto Sans Symbols" w:eastAsia="Noto Sans Symbols" w:hAnsi="Noto Sans Symbols" w:cs="Noto Sans Symbols"/>
          <w:color w:val="000000"/>
        </w:rPr>
        <w:t>°</w:t>
      </w:r>
      <w:sdt>
        <w:sdtPr>
          <w:tag w:val="goog_rdk_0"/>
          <w:id w:val="43911209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C, o acidosis metabólica (BE ≤ 4) o Lactato &gt; 2 veces el valor de referencia</w:t>
          </w:r>
        </w:sdtContent>
      </w:sdt>
    </w:p>
    <w:p w14:paraId="13EF6639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sdt>
        <w:sdtPr>
          <w:tag w:val="goog_rdk_1"/>
          <w:id w:val="-28773803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( ) Disfunción hematológica: INR &gt; 2 y/o plaquetas ≤ 80.000 mm3</w:t>
          </w:r>
        </w:sdtContent>
      </w:sdt>
    </w:p>
    <w:p w14:paraId="62316522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( ) Disfunción renal: creatinina</w:t>
      </w:r>
      <w:r>
        <w:rPr>
          <w:rFonts w:ascii="Noto Sans Symbols" w:eastAsia="Noto Sans Symbols" w:hAnsi="Noto Sans Symbols" w:cs="Noto Sans Symbols"/>
          <w:color w:val="000000"/>
        </w:rPr>
        <w:t>≥</w:t>
      </w:r>
      <w:r>
        <w:rPr>
          <w:rFonts w:ascii="Arial" w:eastAsia="Arial" w:hAnsi="Arial" w:cs="Arial"/>
          <w:color w:val="000000"/>
        </w:rPr>
        <w:t>2 veces el valor normal para la edad o</w:t>
      </w:r>
      <w:r>
        <w:rPr>
          <w:rFonts w:ascii="Noto Sans Symbols" w:eastAsia="Noto Sans Symbols" w:hAnsi="Noto Sans Symbols" w:cs="Noto Sans Symbols"/>
          <w:color w:val="000000"/>
        </w:rPr>
        <w:t>≥</w:t>
      </w:r>
      <w:sdt>
        <w:sdtPr>
          <w:tag w:val="goog_rdk_2"/>
          <w:id w:val="327793105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2 veces basal u oliguria (≤ 0,5mL/kg/h)</w:t>
          </w:r>
        </w:sdtContent>
      </w:sdt>
    </w:p>
    <w:p w14:paraId="1C01ADAF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Disfunción hepática: bilirrubina</w:t>
      </w:r>
      <w:r>
        <w:rPr>
          <w:rFonts w:ascii="Noto Sans Symbols" w:eastAsia="Noto Sans Symbols" w:hAnsi="Noto Sans Symbols" w:cs="Noto Sans Symbols"/>
        </w:rPr>
        <w:t>≥</w:t>
      </w:r>
      <w:sdt>
        <w:sdtPr>
          <w:tag w:val="goog_rdk_3"/>
          <w:id w:val="-93557234"/>
        </w:sdtPr>
        <w:sdtContent>
          <w:r>
            <w:rPr>
              <w:rFonts w:ascii="Arial Unicode MS" w:eastAsia="Arial Unicode MS" w:hAnsi="Arial Unicode MS" w:cs="Arial Unicode MS"/>
            </w:rPr>
            <w:t>4 mg/dL y/o ALT/TGP ≥ 2 veces el valor normal para la edad</w:t>
          </w:r>
        </w:sdtContent>
      </w:sdt>
    </w:p>
    <w:p w14:paraId="0770CE5F" w14:textId="77777777" w:rsidR="006E340C" w:rsidRDefault="00000000">
      <w:pPr>
        <w:spacing w:line="240" w:lineRule="auto"/>
      </w:pPr>
      <w:r>
        <w:rPr>
          <w:rFonts w:ascii="Arial" w:eastAsia="Arial" w:hAnsi="Arial" w:cs="Arial"/>
        </w:rPr>
        <w:t>( ) Disfunción neurológica: disminución de Glasgow</w:t>
      </w:r>
      <w:r>
        <w:rPr>
          <w:rFonts w:ascii="Noto Sans Symbols" w:eastAsia="Noto Sans Symbols" w:hAnsi="Noto Sans Symbols" w:cs="Noto Sans Symbols"/>
        </w:rPr>
        <w:t>≥</w:t>
      </w:r>
      <w:sdt>
        <w:sdtPr>
          <w:tag w:val="goog_rdk_4"/>
          <w:id w:val="1994514169"/>
        </w:sdtPr>
        <w:sdtContent>
          <w:r>
            <w:rPr>
              <w:rFonts w:ascii="Arial Unicode MS" w:eastAsia="Arial Unicode MS" w:hAnsi="Arial Unicode MS" w:cs="Arial Unicode MS"/>
            </w:rPr>
            <w:t>3 en comparación con el valor inicial o Glasgow ≤11</w:t>
          </w:r>
        </w:sdtContent>
      </w:sdt>
    </w:p>
    <w:p w14:paraId="0DA9C40B" w14:textId="77777777" w:rsidR="006E340C" w:rsidRDefault="00000000">
      <w:pPr>
        <w:spacing w:line="240" w:lineRule="auto"/>
      </w:pPr>
      <w:r>
        <w:rPr>
          <w:rFonts w:ascii="Arial" w:eastAsia="Arial" w:hAnsi="Arial" w:cs="Arial"/>
        </w:rPr>
        <w:t>( ) Disfunción respiratoria: relación PaO2/FiO2 &lt;300 o necesidad de O2 para mantener SpO2 &gt; 92%</w:t>
      </w:r>
    </w:p>
    <w:p w14:paraId="44D28FF2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CE9085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 de la primera disfunción orgánica</w:t>
      </w:r>
      <w:r>
        <w:rPr>
          <w:rFonts w:ascii="Arial" w:eastAsia="Arial" w:hAnsi="Arial" w:cs="Arial"/>
        </w:rPr>
        <w:t>: ___/___/____ a las ___:___h</w:t>
      </w:r>
    </w:p>
    <w:p w14:paraId="72F29C44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Diagnóstico de sepsis*</w:t>
      </w:r>
      <w:r>
        <w:rPr>
          <w:rFonts w:ascii="Arial" w:eastAsia="Arial" w:hAnsi="Arial" w:cs="Arial"/>
        </w:rPr>
        <w:t>: ___/___/_____ a las ____: ____h</w:t>
      </w:r>
    </w:p>
    <w:p w14:paraId="6061DDA7" w14:textId="77777777" w:rsidR="006E340C" w:rsidRDefault="00000000">
      <w:pPr>
        <w:tabs>
          <w:tab w:val="left" w:pos="8931"/>
        </w:tabs>
        <w:spacing w:line="240" w:lineRule="auto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</w:rPr>
        <w:t>*(Momento en que se realizó el diagnóstico por parte del equipo de salud)</w:t>
      </w:r>
    </w:p>
    <w:p w14:paraId="258140BD" w14:textId="77777777" w:rsidR="006E340C" w:rsidRDefault="00000000">
      <w:pPr>
        <w:spacing w:line="240" w:lineRule="auto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</w:rPr>
        <w:t>¿El paciente tiene disfunción orgánica el día del estudio?</w:t>
      </w:r>
      <w:r>
        <w:rPr>
          <w:rFonts w:ascii="Arial" w:eastAsia="Arial" w:hAnsi="Arial" w:cs="Arial"/>
        </w:rPr>
        <w:t>( )No si</w:t>
      </w:r>
    </w:p>
    <w:p w14:paraId="6A9D49CE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FF0000"/>
        </w:rPr>
      </w:pPr>
    </w:p>
    <w:tbl>
      <w:tblPr>
        <w:tblStyle w:val="a2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46AFB9FF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2F25580D" w14:textId="77777777" w:rsidR="006E34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LACTATO, CULTIVOS DE SANGRE Y ANTIMICROBIANOS</w:t>
            </w:r>
          </w:p>
        </w:tc>
      </w:tr>
    </w:tbl>
    <w:p w14:paraId="5E7F4C38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49BDF5A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AD465D2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¿Se midió el lactato dentro de la primera hora después del diagnóstico de sepsis?</w:t>
      </w:r>
      <w:r>
        <w:rPr>
          <w:rFonts w:ascii="Arial" w:eastAsia="Arial" w:hAnsi="Arial" w:cs="Arial"/>
        </w:rPr>
        <w:t xml:space="preserve"> </w:t>
      </w:r>
    </w:p>
    <w:p w14:paraId="4153193B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2BFBD4A9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Fecha/hora de recogida: ___/___/_____ a las ___:____h</w:t>
      </w:r>
    </w:p>
    <w:p w14:paraId="771A2445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Valor de referencia de lactato en la institución: ______ mmol/L o ______ mg/dL</w:t>
      </w:r>
    </w:p>
    <w:p w14:paraId="40EE52D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¿Cuál es el valor del 1er lactato? ______ mmol/L o ______ mg/dL</w:t>
      </w:r>
    </w:p>
    <w:p w14:paraId="11ECF1FA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4A0BBE90" w14:textId="77777777" w:rsidR="006E340C" w:rsidRDefault="00000000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¿El paciente recibió antimicrobianos intravenosos de amplio espectro para este evento de sepsis?</w:t>
      </w:r>
    </w:p>
    <w:p w14:paraId="3F9A83BD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</w:t>
      </w:r>
    </w:p>
    <w:p w14:paraId="25BCB2F1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Sí</w:t>
      </w:r>
    </w:p>
    <w:p w14:paraId="532993C1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El paciente ya estaba usando cajero automático antes de este evento y se ha mantenido hasta la fecha actual</w:t>
      </w:r>
    </w:p>
    <w:p w14:paraId="7D162289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537D04A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afirmativo, Fecha/hora de la primera dosis administrada: ___/___/_____ a las ___:____h</w:t>
      </w:r>
    </w:p>
    <w:p w14:paraId="593E7DB9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¿Cuál es el primer cajero automático administrado? _______________________</w:t>
      </w:r>
    </w:p>
    <w:p w14:paraId="4D6A100D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¿Cuál es el segundo cajero automático administrado? (si es aplicable) _______________________</w:t>
      </w:r>
    </w:p>
    <w:p w14:paraId="78F6A780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cajero automático de terceros se administra? (si es aplicable) _______________________</w:t>
      </w:r>
    </w:p>
    <w:p w14:paraId="2984BF1B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4A42DF9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9848805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</w:rPr>
        <w:t>Antes de la dosis intravenosa, ¿había recibido el paciente antimicrobianos por vía oral o intramuscular al ingreso por este evento séptico debido a la falta de acceso venoso?</w:t>
      </w:r>
    </w:p>
    <w:p w14:paraId="3C62E422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</w:p>
    <w:p w14:paraId="38D6CEA9" w14:textId="77777777" w:rsidR="006E340C" w:rsidRDefault="00000000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) No si</w:t>
      </w:r>
    </w:p>
    <w:p w14:paraId="23C2E8DC" w14:textId="77777777" w:rsidR="006E340C" w:rsidRDefault="006E340C">
      <w:pPr>
        <w:spacing w:line="240" w:lineRule="auto"/>
        <w:jc w:val="both"/>
        <w:rPr>
          <w:rFonts w:ascii="Arial" w:eastAsia="Arial" w:hAnsi="Arial" w:cs="Arial"/>
          <w:b/>
          <w:color w:val="FF0000"/>
        </w:rPr>
      </w:pPr>
    </w:p>
    <w:p w14:paraId="076C13FF" w14:textId="77777777" w:rsidR="006E340C" w:rsidRDefault="00000000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¿Se recolectó hemocultivo dentro de la primera hora después del diagnóstico de sepsis?</w:t>
      </w:r>
    </w:p>
    <w:p w14:paraId="5847C978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)No ( )Sí Fecha/hora de recogida: ___/___/_____ a las ___:____h</w:t>
      </w:r>
    </w:p>
    <w:p w14:paraId="5508E466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2EF4C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¿Agente etiológico identificado?</w:t>
      </w:r>
      <w:r>
        <w:rPr>
          <w:rFonts w:ascii="Arial" w:eastAsia="Arial" w:hAnsi="Arial" w:cs="Arial"/>
        </w:rPr>
        <w:t>( ) No si</w:t>
      </w:r>
    </w:p>
    <w:p w14:paraId="1172047D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¿Si sí, cual? ______________________</w:t>
      </w:r>
    </w:p>
    <w:p w14:paraId="5E22E2BC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3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5A8A7452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7B613064" w14:textId="77777777" w:rsidR="006E34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TRATAMIENTO DE HIPOPERFUSIÓN DE TEJIDOS</w:t>
            </w:r>
          </w:p>
        </w:tc>
      </w:tr>
    </w:tbl>
    <w:p w14:paraId="0C9D61B5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CBA1028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90A993C" w14:textId="77777777" w:rsidR="006E340C" w:rsidRDefault="00000000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¿Estaba el paciente hipoperfundido (TEC enlentecido y/o alteración del nivel de conciencia), independientemente de la aparición de hipotensión?</w:t>
      </w:r>
    </w:p>
    <w:p w14:paraId="06A57050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13D2548E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7027480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¿El paciente estaba hipotenso?</w:t>
      </w:r>
    </w:p>
    <w:p w14:paraId="043C0CB9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0EC0CDDB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15A60A53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¿Se evaluó la respuesta a los líquidos?</w:t>
      </w:r>
    </w:p>
    <w:p w14:paraId="1DE6DBBC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( ) Sí y eligió dar volumen ( ) Sí y eligió NO dar volumen</w:t>
      </w:r>
    </w:p>
    <w:p w14:paraId="3C887D02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B309B07" w14:textId="77777777" w:rsidR="006E340C" w:rsidRDefault="00000000">
      <w:pPr>
        <w:spacing w:line="240" w:lineRule="auto"/>
        <w:jc w:val="both"/>
      </w:pPr>
      <w:r>
        <w:rPr>
          <w:rFonts w:ascii="Arial" w:eastAsia="Arial" w:hAnsi="Arial" w:cs="Arial"/>
          <w:b/>
        </w:rPr>
        <w:t>Si el paciente recibió reanimación con líquidos para tratar la hipoperfusión/hipotensión dentro de la primera hora de hipoperfusión, ¿cuánto líquido se administró en la primera hora de tratamiento?</w:t>
      </w:r>
    </w:p>
    <w:p w14:paraId="72B84B8F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&lt; 40 ml/kg ( ) 40-60 ml/kg ( ) &gt; 60 ml/kg</w:t>
      </w:r>
    </w:p>
    <w:p w14:paraId="23379BFF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2768409B" w14:textId="77777777" w:rsidR="006E340C" w:rsidRDefault="00000000">
      <w:pPr>
        <w:spacing w:line="240" w:lineRule="auto"/>
      </w:pPr>
      <w:bookmarkStart w:id="4" w:name="_heading=h.2et92p0" w:colFirst="0" w:colLast="0"/>
      <w:bookmarkEnd w:id="4"/>
      <w:r>
        <w:rPr>
          <w:rFonts w:ascii="Arial" w:eastAsia="Arial" w:hAnsi="Arial" w:cs="Arial"/>
          <w:b/>
        </w:rPr>
        <w:lastRenderedPageBreak/>
        <w:t>¿Qué sustancia se utiliza en la reanimación con líquidos?</w:t>
      </w:r>
    </w:p>
    <w:p w14:paraId="65835246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Cristaloide ( ) Coloide ( ) Ambos</w:t>
      </w:r>
    </w:p>
    <w:p w14:paraId="79F82AB5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408B5572" w14:textId="77777777" w:rsidR="006E340C" w:rsidRDefault="00000000">
      <w:pPr>
        <w:spacing w:line="240" w:lineRule="auto"/>
      </w:pPr>
      <w:bookmarkStart w:id="5" w:name="_heading=h.tyjcwt" w:colFirst="0" w:colLast="0"/>
      <w:bookmarkEnd w:id="5"/>
      <w:r>
        <w:rPr>
          <w:rFonts w:ascii="Arial" w:eastAsia="Arial" w:hAnsi="Arial" w:cs="Arial"/>
          <w:b/>
        </w:rPr>
        <w:t>Si el uso de cristaloides, el paciente recibió:</w:t>
      </w:r>
    </w:p>
    <w:p w14:paraId="3C59BB46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solución salina ( ) ringer simple ( ) ringer lactato ( ) plasmalyte o simil</w:t>
      </w:r>
    </w:p>
    <w:p w14:paraId="5972437F" w14:textId="77777777" w:rsidR="006E340C" w:rsidRDefault="006E340C">
      <w:pPr>
        <w:spacing w:line="240" w:lineRule="auto"/>
        <w:rPr>
          <w:rFonts w:ascii="Arial" w:eastAsia="Arial" w:hAnsi="Arial" w:cs="Arial"/>
          <w:color w:val="FF0000"/>
        </w:rPr>
      </w:pPr>
    </w:p>
    <w:p w14:paraId="0F943B87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¿El paciente recuperó el estado de perfusión normal después de la reposición de volumen?</w:t>
      </w:r>
    </w:p>
    <w:p w14:paraId="44BC5C1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0925EB73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EC64F61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¿El paciente necesitaba inotrópicos/fármacos vasoactivos en ese momento o los había usado previamente para tratar el estado actual de sepsis?</w:t>
      </w:r>
    </w:p>
    <w:p w14:paraId="68E0035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74ED2F44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caso afirmativo, fecha y hora de inicio: ___/___/_____ a las ___:____ h</w:t>
      </w:r>
    </w:p>
    <w:p w14:paraId="4A3B3DE9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DC2F75F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¿Cuál fue la primera droga vasoactiva utilizada?</w:t>
      </w:r>
    </w:p>
    <w:p w14:paraId="1B98EEA6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dopamina ( ) adrenalina ( ) noradrenalina ( ) dobutamina ( ) milrinona</w:t>
      </w:r>
    </w:p>
    <w:p w14:paraId="550828CD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otros</w:t>
      </w:r>
    </w:p>
    <w:p w14:paraId="351219CA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127421A5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¿Hubo una respuesta satisfactoria con el primer fármaco utilizado?</w:t>
      </w:r>
    </w:p>
    <w:p w14:paraId="0C3B6075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5CF00DBE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04C166E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¿Cuántos tipos de drogas vasoactivas se usaron en total?</w:t>
      </w:r>
    </w:p>
    <w:p w14:paraId="02053CBA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cero ( ) 1 ( ) 2 ( ) 3 ( ) &gt;3</w:t>
      </w:r>
    </w:p>
    <w:p w14:paraId="1DF758FB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351D59E2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¿Cual?</w:t>
      </w:r>
    </w:p>
    <w:p w14:paraId="420DFC5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dopamina ( ) adrenalina ( ) noradrenalina ( ) dobutamina ( ) milrinona</w:t>
      </w:r>
    </w:p>
    <w:p w14:paraId="2D9697DF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otros</w:t>
      </w:r>
    </w:p>
    <w:p w14:paraId="054D045B" w14:textId="77777777" w:rsidR="006E340C" w:rsidRDefault="006E340C">
      <w:pPr>
        <w:spacing w:line="240" w:lineRule="auto"/>
        <w:rPr>
          <w:rFonts w:ascii="Arial" w:eastAsia="Arial" w:hAnsi="Arial" w:cs="Arial"/>
          <w:b/>
        </w:rPr>
      </w:pPr>
    </w:p>
    <w:p w14:paraId="76ACCF54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En caso afirmativo, ¿recuperó el paciente el estado de perfusión normal después de los fármacos vasoactivos?</w:t>
      </w:r>
    </w:p>
    <w:p w14:paraId="5E9AB32A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6FD83097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53CD04FE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Si no, ¿el paciente recibió hidrocortisona?</w:t>
      </w:r>
    </w:p>
    <w:p w14:paraId="7B457317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325D2BFF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3B6DAC2E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En caso afirmativo, ¿qué dosis de hidrocortisona se utilizó?</w:t>
      </w:r>
    </w:p>
    <w:p w14:paraId="797332AE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Ataque: ________ Mantenimiento: ___________ ¿Cuánto tiempo? ________________</w:t>
      </w:r>
    </w:p>
    <w:p w14:paraId="536C3279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78D93022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¿El paciente tenía un CVC?</w:t>
      </w:r>
      <w:r>
        <w:rPr>
          <w:rFonts w:ascii="Arial" w:eastAsia="Arial" w:hAnsi="Arial" w:cs="Arial"/>
        </w:rPr>
        <w:t>( ) No si</w:t>
      </w:r>
    </w:p>
    <w:p w14:paraId="3F1882EF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2A63EAF5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¿El paciente estaba siendo monitoreado?</w:t>
      </w:r>
    </w:p>
    <w:p w14:paraId="56399491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7A05572A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39EDD3F4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 caso afirmativo, indique qué monitoreo utilizó:</w:t>
      </w:r>
    </w:p>
    <w:p w14:paraId="73E90E7B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Monitoreo invasivo de PA</w:t>
      </w:r>
    </w:p>
    <w:p w14:paraId="4EDD7287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Monitoreo de lactato arterial</w:t>
      </w:r>
    </w:p>
    <w:p w14:paraId="207F89F9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Monitoreo continuo de la saturación venosa central</w:t>
      </w:r>
    </w:p>
    <w:p w14:paraId="57DCE2A2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saturación venosa central intermitente</w:t>
      </w:r>
      <w:r>
        <w:rPr>
          <w:rFonts w:ascii="Arial" w:eastAsia="Arial" w:hAnsi="Arial" w:cs="Arial"/>
          <w:color w:val="FF0000"/>
        </w:rPr>
        <w:t xml:space="preserve"> </w:t>
      </w:r>
    </w:p>
    <w:p w14:paraId="4FEF3E23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4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46B455D1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282FA407" w14:textId="77777777" w:rsidR="006E340C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REEVALUACIÓN DEL ESTADO DE PERFUSIÓN Y OBJETIVOS TERAPÉUTICOS</w:t>
            </w:r>
          </w:p>
        </w:tc>
      </w:tr>
    </w:tbl>
    <w:p w14:paraId="0F4D1263" w14:textId="77777777" w:rsidR="006E340C" w:rsidRDefault="006E340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1AC7232E" w14:textId="77777777" w:rsidR="006E340C" w:rsidRDefault="006E340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49D4C90" w14:textId="77777777" w:rsidR="006E340C" w:rsidRDefault="00000000">
      <w:pPr>
        <w:spacing w:line="240" w:lineRule="auto"/>
        <w:jc w:val="both"/>
      </w:pPr>
      <w:r>
        <w:rPr>
          <w:rFonts w:ascii="Arial" w:eastAsia="Arial" w:hAnsi="Arial" w:cs="Arial"/>
          <w:b/>
        </w:rPr>
        <w:t>¿Hubo una reevaluación del estado de perfusión?</w:t>
      </w:r>
    </w:p>
    <w:p w14:paraId="018F1AA4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69FDAF63" w14:textId="77777777" w:rsidR="006E340C" w:rsidRDefault="00000000">
      <w:pPr>
        <w:spacing w:line="240" w:lineRule="auto"/>
        <w:jc w:val="both"/>
      </w:pPr>
      <w:r>
        <w:rPr>
          <w:rFonts w:ascii="Arial" w:eastAsia="Arial" w:hAnsi="Arial" w:cs="Arial"/>
        </w:rPr>
        <w:t>En caso afirmativo, ¿cuál es la fecha/hora de la reevaluación?: ___/___/_____ a las ___:____h</w:t>
      </w:r>
    </w:p>
    <w:p w14:paraId="443E5071" w14:textId="77777777" w:rsidR="006E340C" w:rsidRDefault="00000000">
      <w:pPr>
        <w:spacing w:line="240" w:lineRule="auto"/>
        <w:jc w:val="both"/>
      </w:pPr>
      <w:r>
        <w:rPr>
          <w:rFonts w:ascii="Arial" w:eastAsia="Arial" w:hAnsi="Arial" w:cs="Arial"/>
          <w:b/>
        </w:rPr>
        <w:t>¿Se lograron los objetivos terapéuticos entre los métodos enumerados a continuación?</w:t>
      </w:r>
    </w:p>
    <w:p w14:paraId="25A0DE70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27822AEF" w14:textId="77777777" w:rsidR="006E340C" w:rsidRDefault="006E340C">
      <w:pPr>
        <w:spacing w:after="0" w:line="240" w:lineRule="auto"/>
        <w:jc w:val="both"/>
        <w:rPr>
          <w:rFonts w:ascii="Arial" w:eastAsia="Arial" w:hAnsi="Arial" w:cs="Arial"/>
        </w:rPr>
      </w:pPr>
    </w:p>
    <w:p w14:paraId="47B5C7CC" w14:textId="77777777" w:rsidR="006E340C" w:rsidRDefault="00000000">
      <w:pPr>
        <w:spacing w:after="0" w:line="240" w:lineRule="auto"/>
        <w:jc w:val="both"/>
      </w:pPr>
      <w:r>
        <w:rPr>
          <w:rFonts w:ascii="Arial" w:eastAsia="Arial" w:hAnsi="Arial" w:cs="Arial"/>
        </w:rPr>
        <w:t>En caso afirmativo, indique qué objetivo terapéutico alcanzó:</w:t>
      </w:r>
    </w:p>
    <w:p w14:paraId="23BEC70F" w14:textId="77777777" w:rsidR="006E340C" w:rsidRDefault="006E340C">
      <w:pPr>
        <w:spacing w:line="240" w:lineRule="auto"/>
        <w:jc w:val="both"/>
        <w:rPr>
          <w:rFonts w:ascii="Arial" w:eastAsia="Arial" w:hAnsi="Arial" w:cs="Arial"/>
        </w:rPr>
      </w:pPr>
    </w:p>
    <w:p w14:paraId="68E75E24" w14:textId="77777777" w:rsidR="006E340C" w:rsidRDefault="00000000">
      <w:pPr>
        <w:spacing w:after="0" w:line="240" w:lineRule="auto"/>
        <w:jc w:val="both"/>
        <w:rPr>
          <w:rFonts w:ascii="Arial" w:eastAsia="Arial" w:hAnsi="Arial" w:cs="Arial"/>
        </w:rPr>
      </w:pPr>
      <w:sdt>
        <w:sdtPr>
          <w:tag w:val="goog_rdk_5"/>
          <w:id w:val="1377276806"/>
        </w:sdtPr>
        <w:sdtContent>
          <w:r>
            <w:rPr>
              <w:rFonts w:ascii="Arial Unicode MS" w:eastAsia="Arial Unicode MS" w:hAnsi="Arial Unicode MS" w:cs="Arial Unicode MS"/>
            </w:rPr>
            <w:t xml:space="preserve"> ( ) Perfusión periférica (TEC ≤ 2 seg)( ) diuresis &gt; 1mL/kg/h</w:t>
          </w:r>
          <w:r>
            <w:rPr>
              <w:rFonts w:ascii="Arial Unicode MS" w:eastAsia="Arial Unicode MS" w:hAnsi="Arial Unicode MS" w:cs="Arial Unicode MS"/>
            </w:rPr>
            <w:tab/>
          </w:r>
        </w:sdtContent>
      </w:sdt>
    </w:p>
    <w:p w14:paraId="0861567F" w14:textId="77777777" w:rsidR="00D96FF4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) PA normal para la edad ( )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F13872A" w14:textId="417D5ACF" w:rsidR="006E340C" w:rsidRDefault="00D96F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( ) SvcO2 &gt; 70%</w:t>
      </w:r>
    </w:p>
    <w:p w14:paraId="193846D8" w14:textId="77777777" w:rsidR="00D96FF4" w:rsidRDefault="00000000" w:rsidP="00D96F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) FC normal para la edad ( )</w:t>
      </w:r>
      <w:r>
        <w:rPr>
          <w:rFonts w:ascii="Arial" w:eastAsia="Arial" w:hAnsi="Arial" w:cs="Arial"/>
        </w:rPr>
        <w:tab/>
      </w:r>
    </w:p>
    <w:p w14:paraId="7B3501F0" w14:textId="25D1B4F5" w:rsidR="006E340C" w:rsidRDefault="00D96FF4" w:rsidP="00D96F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) IC entre 3,3 - 6 L/min/m2</w:t>
      </w:r>
    </w:p>
    <w:p w14:paraId="3B98506B" w14:textId="77777777" w:rsidR="006E340C" w:rsidRDefault="00000000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 ( ) Extremidades calientes ( ) Estado mental normal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D51F901" w14:textId="77777777" w:rsidR="006E340C" w:rsidRDefault="00000000">
      <w:pPr>
        <w:spacing w:after="0" w:line="240" w:lineRule="auto"/>
        <w:jc w:val="both"/>
      </w:pPr>
      <w:r>
        <w:rPr>
          <w:rFonts w:ascii="Arial" w:eastAsia="Arial" w:hAnsi="Arial" w:cs="Arial"/>
        </w:rPr>
        <w:t xml:space="preserve"> ( ) INR normal ( ) rango anión normal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CCA76ED" w14:textId="77777777" w:rsidR="006E340C" w:rsidRDefault="00000000" w:rsidP="00D96FF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) lactato normal ( ) pulsos normales (sin diferencia entre pulsos periféricos y centrales)</w:t>
      </w:r>
      <w:r>
        <w:rPr>
          <w:rFonts w:ascii="Arial" w:eastAsia="Arial" w:hAnsi="Arial" w:cs="Arial"/>
        </w:rPr>
        <w:tab/>
      </w:r>
    </w:p>
    <w:p w14:paraId="6E413A96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7717A30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5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5FB943A3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37695A48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EVOLUCIÓN 24 HORAS</w:t>
            </w:r>
          </w:p>
        </w:tc>
      </w:tr>
    </w:tbl>
    <w:p w14:paraId="6164A8FE" w14:textId="77777777" w:rsidR="006E340C" w:rsidRDefault="006E340C">
      <w:pPr>
        <w:spacing w:line="240" w:lineRule="auto"/>
        <w:rPr>
          <w:rFonts w:ascii="Arial" w:eastAsia="Arial" w:hAnsi="Arial" w:cs="Arial"/>
          <w:highlight w:val="yellow"/>
        </w:rPr>
      </w:pPr>
    </w:p>
    <w:p w14:paraId="6DB3FDE0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¿El paciente requirió ventilación mecánica dentro de las 24 horas del diagnóstico de sepsis?</w:t>
      </w:r>
      <w:r>
        <w:rPr>
          <w:rFonts w:ascii="Arial" w:eastAsia="Arial" w:hAnsi="Arial" w:cs="Arial"/>
        </w:rPr>
        <w:t xml:space="preserve"> </w:t>
      </w:r>
    </w:p>
    <w:p w14:paraId="2D1F5FE8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27AEFF8E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7F8EADDE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sdt>
        <w:sdtPr>
          <w:tag w:val="goog_rdk_6"/>
          <w:id w:val="-748876613"/>
        </w:sdtPr>
        <w:sdtContent>
          <w:r>
            <w:rPr>
              <w:rFonts w:ascii="Arial Unicode MS" w:eastAsia="Arial Unicode MS" w:hAnsi="Arial Unicode MS" w:cs="Arial Unicode MS"/>
              <w:b/>
            </w:rPr>
            <w:t>En caso afirmativo, ¿necesitó el paciente ventilación mecánica protectora (TV máx. 6-8 ml/kg, presión meseta ≤30 cm H2O)?</w:t>
          </w:r>
        </w:sdtContent>
      </w:sdt>
    </w:p>
    <w:p w14:paraId="1FB12233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6979BE70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6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5433B682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7E8BCC90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CONTROL DE FOCO INFECCIOSO</w:t>
            </w:r>
          </w:p>
        </w:tc>
      </w:tr>
    </w:tbl>
    <w:p w14:paraId="5EED7F5A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583B8FA3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¿Había una necesidad de control de enfoque?</w:t>
      </w:r>
    </w:p>
    <w:p w14:paraId="0002484B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(Considerar control de foco: realizar cirugía de remoción, desbridamiento de foco o retiro de catéter)</w:t>
      </w:r>
    </w:p>
    <w:p w14:paraId="729C242F" w14:textId="77777777" w:rsidR="006E340C" w:rsidRDefault="00000000">
      <w:pPr>
        <w:spacing w:line="240" w:lineRule="auto"/>
      </w:pPr>
      <w:r>
        <w:rPr>
          <w:rFonts w:ascii="Arial" w:eastAsia="Arial" w:hAnsi="Arial" w:cs="Arial"/>
        </w:rPr>
        <w:t>( ) No si</w:t>
      </w:r>
    </w:p>
    <w:p w14:paraId="6B250F17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7C0E244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¿Recibió el paciente un control de enfoque adecuado dentro de las primeras 12 horas del diagnóstico de sepsis?</w:t>
      </w:r>
    </w:p>
    <w:p w14:paraId="0DB4F664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725D09D4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7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52338D7C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764F105C" w14:textId="77777777" w:rsidR="006E340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PUNTUACIONES DE GRAVEDAD</w:t>
            </w:r>
          </w:p>
        </w:tc>
      </w:tr>
    </w:tbl>
    <w:p w14:paraId="1EC7B5D3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6E972914" w14:textId="77777777" w:rsidR="006E340C" w:rsidRDefault="00000000">
      <w:pPr>
        <w:tabs>
          <w:tab w:val="left" w:pos="8931"/>
        </w:tabs>
        <w:spacing w:line="240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UTILICE LAS TABLAS DE LOS ANEXOS COMO REFERENCIA PARA RESPONDER LA SECCIÓN DE PUNTAJES DE GRAVEDAD</w:t>
      </w:r>
    </w:p>
    <w:p w14:paraId="380FE4C5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</w:rPr>
      </w:pPr>
    </w:p>
    <w:p w14:paraId="54C820D3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CONSIDERAR PRIMERO 24H DESPUÉS DE INSTALACIÓN DE DISFUNCIÓN ORGÁNICA</w:t>
      </w:r>
    </w:p>
    <w:p w14:paraId="1CA00E87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pelo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</w:rPr>
        <w:t>________</w:t>
      </w:r>
    </w:p>
    <w:p w14:paraId="435A1CA5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SOFÁ Ped DS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</w:rPr>
        <w:t>________</w:t>
      </w:r>
    </w:p>
    <w:p w14:paraId="7309CA58" w14:textId="77777777" w:rsidR="006E340C" w:rsidRDefault="006E34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59A47B18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CONSIDERAR LAS PRIMERAS 24 HORAS DE INGRESO EN UCI</w:t>
      </w:r>
    </w:p>
    <w:p w14:paraId="16131B91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UCI PELOD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</w:rPr>
        <w:t>________</w:t>
      </w:r>
    </w:p>
    <w:p w14:paraId="761546F7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SOFÁ UCI Ped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</w:rPr>
        <w:t>________</w:t>
      </w:r>
    </w:p>
    <w:p w14:paraId="295061E6" w14:textId="77777777" w:rsidR="006E340C" w:rsidRDefault="006E340C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BC88B40" w14:textId="77777777" w:rsidR="006E340C" w:rsidRDefault="00000000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CONSIDERAR LA PRIMERA HORA DE ingreso en UCI</w:t>
      </w:r>
    </w:p>
    <w:p w14:paraId="2792CFCC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PIM3</w:t>
      </w:r>
      <w:r>
        <w:rPr>
          <w:rFonts w:ascii="Arial" w:eastAsia="Arial" w:hAnsi="Arial" w:cs="Arial"/>
          <w:sz w:val="20"/>
          <w:szCs w:val="20"/>
        </w:rPr>
        <w:t>: ________</w:t>
      </w:r>
    </w:p>
    <w:p w14:paraId="463A8BC4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8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5117DCA8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4F10C30E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SALIR</w:t>
            </w:r>
          </w:p>
        </w:tc>
      </w:tr>
    </w:tbl>
    <w:p w14:paraId="1B78FA71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</w:rPr>
        <w:t>( ) Alto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Fecha de alta de la UCI: ___/___/_____ a las ___:___ h</w:t>
      </w:r>
    </w:p>
    <w:p w14:paraId="0B2C79A0" w14:textId="77777777" w:rsidR="006E34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( ) Muerte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Fecha de alta hospitalaria: ___/___/_____ a las ___:___ h</w:t>
      </w:r>
    </w:p>
    <w:p w14:paraId="4442A7EC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Transferencia - ¿El resultado hospitalario posterior a la transferencia? ( ) Alta ( ) Muerte</w:t>
      </w:r>
    </w:p>
    <w:p w14:paraId="4C30D66F" w14:textId="77777777" w:rsidR="006E340C" w:rsidRDefault="00000000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El paciente se mantiene vivo hasta el día 60 de hospitalización</w:t>
      </w:r>
    </w:p>
    <w:p w14:paraId="089F4807" w14:textId="77777777" w:rsidR="006E340C" w:rsidRDefault="006E340C">
      <w:pPr>
        <w:spacing w:line="240" w:lineRule="auto"/>
        <w:jc w:val="both"/>
        <w:rPr>
          <w:rFonts w:ascii="Arial" w:eastAsia="Arial" w:hAnsi="Arial" w:cs="Arial"/>
        </w:rPr>
      </w:pPr>
    </w:p>
    <w:tbl>
      <w:tblPr>
        <w:tblStyle w:val="a9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1102BFA0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619AF701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ATENCIÓN AL FINAL DE LA VIDA</w:t>
            </w:r>
          </w:p>
        </w:tc>
      </w:tr>
    </w:tbl>
    <w:p w14:paraId="317E23EF" w14:textId="77777777" w:rsidR="006E340C" w:rsidRDefault="006E340C">
      <w:pPr>
        <w:spacing w:line="240" w:lineRule="auto"/>
        <w:jc w:val="both"/>
        <w:rPr>
          <w:rFonts w:ascii="Arial" w:eastAsia="Arial" w:hAnsi="Arial" w:cs="Arial"/>
        </w:rPr>
      </w:pPr>
    </w:p>
    <w:p w14:paraId="4F355440" w14:textId="77777777" w:rsidR="006E340C" w:rsidRDefault="00000000">
      <w:pPr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¿Había constancia en la historia clínica de indicación de cuidados al final de la vida en pacientes no sobrevivientes?</w:t>
      </w:r>
    </w:p>
    <w:p w14:paraId="4BEDFF94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) No si</w:t>
      </w:r>
    </w:p>
    <w:p w14:paraId="0472B2ED" w14:textId="77777777" w:rsidR="006E340C" w:rsidRDefault="00000000">
      <w:pPr>
        <w:spacing w:line="24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Fecha de registro de cuidados al final de la vida en la historia clínica: ___/___/_____</w:t>
      </w:r>
    </w:p>
    <w:p w14:paraId="3F46DFA0" w14:textId="77777777" w:rsidR="006E340C" w:rsidRDefault="006E340C">
      <w:pPr>
        <w:spacing w:line="240" w:lineRule="auto"/>
        <w:rPr>
          <w:rFonts w:ascii="Arial" w:eastAsia="Arial" w:hAnsi="Arial" w:cs="Arial"/>
          <w:highlight w:val="yellow"/>
        </w:rPr>
      </w:pPr>
    </w:p>
    <w:p w14:paraId="1CFDD970" w14:textId="77777777" w:rsidR="006E340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18B6F22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6D335632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657EBD1D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4A29F29A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48550147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01ECDAC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a"/>
        <w:tblW w:w="86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644"/>
      </w:tblGrid>
      <w:tr w:rsidR="006E340C" w14:paraId="78C040FC" w14:textId="77777777">
        <w:tc>
          <w:tcPr>
            <w:tcW w:w="8644" w:type="dxa"/>
            <w:tcBorders>
              <w:top w:val="single" w:sz="4" w:space="0" w:color="000000"/>
              <w:bottom w:val="single" w:sz="4" w:space="0" w:color="000000"/>
            </w:tcBorders>
          </w:tcPr>
          <w:p w14:paraId="38C500E6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ANEXOS</w:t>
            </w:r>
          </w:p>
        </w:tc>
      </w:tr>
    </w:tbl>
    <w:p w14:paraId="0289EC13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032575E" w14:textId="77777777" w:rsidR="006E340C" w:rsidRDefault="00000000">
      <w:pPr>
        <w:spacing w:line="240" w:lineRule="auto"/>
      </w:pPr>
      <w:r>
        <w:rPr>
          <w:rFonts w:ascii="Arial" w:eastAsia="Arial" w:hAnsi="Arial" w:cs="Arial"/>
          <w:b/>
        </w:rPr>
        <w:t>Tabla 1 - Valor de referencia de SIRS y PAS según grupo de edad</w:t>
      </w:r>
    </w:p>
    <w:tbl>
      <w:tblPr>
        <w:tblStyle w:val="ab"/>
        <w:tblW w:w="992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2268"/>
        <w:gridCol w:w="851"/>
        <w:gridCol w:w="1559"/>
        <w:gridCol w:w="2268"/>
      </w:tblGrid>
      <w:tr w:rsidR="006E340C" w14:paraId="07B66B10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64E690D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920CF2A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grupo de edad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AB857B8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D0A2967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 (</w:t>
            </w:r>
            <w:r>
              <w:rPr>
                <w:rFonts w:ascii="Noto Sans Symbols" w:eastAsia="Noto Sans Symbols" w:hAnsi="Noto Sans Symbols" w:cs="Noto Sans Symbols"/>
                <w:b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C)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9E31C0D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8B7EB14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CC, lpm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2C21544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AB6919E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FR, rpm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8FD31EB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470BDD8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Leucocitos x 103/mm3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42FC728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7F83281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PAS, mmHg</w:t>
            </w:r>
          </w:p>
        </w:tc>
      </w:tr>
      <w:tr w:rsidR="006E340C" w14:paraId="528A0CF1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C360360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 a 1 mes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F2C6D6A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66E58F2" w14:textId="77777777" w:rsidR="006E340C" w:rsidRDefault="00000000">
            <w:pPr>
              <w:spacing w:line="24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205 &lt; 85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25702CB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F131F82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34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BAC7825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60</w:t>
            </w:r>
          </w:p>
        </w:tc>
      </w:tr>
      <w:tr w:rsidR="006E340C" w14:paraId="2B83A972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51F49CD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1 a 3 meses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5F058D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464E863" w14:textId="77777777" w:rsidR="006E340C" w:rsidRDefault="00000000">
            <w:pPr>
              <w:spacing w:line="24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205 &lt; 85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E33E2AC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78BCFFB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19,5 o &lt; 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9B68E73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70</w:t>
            </w:r>
          </w:p>
        </w:tc>
      </w:tr>
      <w:tr w:rsidR="006E340C" w14:paraId="29EF4C78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50841D1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3 meses a 1 año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8D1F319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967EFCF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190 &lt; 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36796FC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81849FD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19,5 o &lt; 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6DB6646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70</w:t>
            </w:r>
          </w:p>
        </w:tc>
      </w:tr>
      <w:tr w:rsidR="006E340C" w14:paraId="4D0F3185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C55648B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1 año a 2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2FF173D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F2B6AD6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190 &lt; 100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FAE47E4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C08DFDA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17,5 o &lt; 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B8088DC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&lt; 70+ (edad en años x2)</w:t>
            </w:r>
          </w:p>
        </w:tc>
      </w:tr>
      <w:tr w:rsidR="006E340C" w14:paraId="3AC6C9DC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AEB8DBC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2 a 4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9A95E02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1883E1C" w14:textId="77777777" w:rsidR="006E340C" w:rsidRDefault="00000000">
            <w:pPr>
              <w:spacing w:line="240" w:lineRule="auto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140 &lt; 60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2C3614F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C78E2D4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15,5 o &lt; 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4A28B4D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70+ (edad en años x2)</w:t>
            </w:r>
          </w:p>
        </w:tc>
      </w:tr>
      <w:tr w:rsidR="006E340C" w14:paraId="20DB0914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773AE24C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4 a 6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9087499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46DD624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140 &lt; 60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4BD04A3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34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267A7B9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&gt; 13,5 o &lt; 4,5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D9A3B1F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&lt; 70+ (edad en años x2)</w:t>
            </w:r>
          </w:p>
        </w:tc>
      </w:tr>
      <w:tr w:rsidR="006E340C" w14:paraId="5ECBF836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DF7FEA3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6 a 10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DF079CB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D7D64FF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140 &lt; 60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E98550B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50348A2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11 o &lt; 4,5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A064D2F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70+ (edad en años x2)</w:t>
            </w:r>
          </w:p>
        </w:tc>
      </w:tr>
      <w:tr w:rsidR="006E340C" w14:paraId="59CC2FEB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1FE1E6F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10 a 13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CE27AF8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7942C20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100 &lt; 60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A6D8BA9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793A989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11 o &lt; 4,5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6DBD020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90</w:t>
            </w:r>
          </w:p>
        </w:tc>
      </w:tr>
      <w:tr w:rsidR="006E340C" w14:paraId="5AC0ED43" w14:textId="77777777"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957317A" w14:textId="77777777" w:rsidR="006E340C" w:rsidRDefault="00000000">
            <w:pPr>
              <w:spacing w:line="240" w:lineRule="auto"/>
              <w:jc w:val="center"/>
            </w:pP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≥</w:t>
            </w:r>
            <w:r>
              <w:rPr>
                <w:rFonts w:ascii="Arial" w:eastAsia="Arial" w:hAnsi="Arial" w:cs="Arial"/>
                <w:sz w:val="16"/>
                <w:szCs w:val="16"/>
              </w:rPr>
              <w:t>13 años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111C665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36 o &gt; 38,5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1F50FEB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&gt; 100 &lt; 60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17094B2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70540D7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&gt; 11 o &lt; 4,5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F953938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&lt; 90</w:t>
            </w:r>
          </w:p>
        </w:tc>
      </w:tr>
    </w:tbl>
    <w:p w14:paraId="4B79447C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p w14:paraId="064532B3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c"/>
        <w:tblW w:w="963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6E340C" w14:paraId="2744CF09" w14:textId="77777777">
        <w:tc>
          <w:tcPr>
            <w:tcW w:w="9638" w:type="dxa"/>
            <w:tcBorders>
              <w:top w:val="single" w:sz="4" w:space="0" w:color="000000"/>
              <w:bottom w:val="single" w:sz="4" w:space="0" w:color="000000"/>
            </w:tcBorders>
          </w:tcPr>
          <w:p w14:paraId="27B6B4DA" w14:textId="77777777" w:rsidR="006E340C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SOFÁ Ped modificado</w:t>
            </w:r>
          </w:p>
        </w:tc>
      </w:tr>
    </w:tbl>
    <w:p w14:paraId="15C75CD2" w14:textId="77777777" w:rsidR="006E340C" w:rsidRDefault="006E340C">
      <w:pPr>
        <w:spacing w:line="240" w:lineRule="auto"/>
        <w:rPr>
          <w:rFonts w:ascii="Arial" w:eastAsia="Arial" w:hAnsi="Arial" w:cs="Arial"/>
        </w:rPr>
      </w:pPr>
    </w:p>
    <w:tbl>
      <w:tblPr>
        <w:tblStyle w:val="ad"/>
        <w:tblW w:w="1226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768"/>
        <w:gridCol w:w="4494"/>
      </w:tblGrid>
      <w:tr w:rsidR="00D96FF4" w14:paraId="6AF54100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1C40A1E2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PaO2 (peor PaO2 el primer día de hospitalización)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768F1A6A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0DC48DB4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5DCB9DCD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FiO2 (en el momento de peor PaO2)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6771A49A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11799CC5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87CD921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Saturación de O2 (peor saturación el primer día de hospitalización)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78A29D4D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270DC754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017FE68B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Ventilación mecánica a la hora del ingreso en la UCIP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22BC2615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6CA6CC92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56A49C5F" w14:textId="6D0E2027" w:rsidR="006E340C" w:rsidRDefault="00000000" w:rsidP="00D96FF4">
            <w:pPr>
              <w:spacing w:line="240" w:lineRule="auto"/>
              <w:ind w:right="-266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Ventilación mecánica </w:t>
            </w:r>
            <w:r w:rsidR="00D96FF4">
              <w:rPr>
                <w:rFonts w:ascii="Arial" w:eastAsia="Arial" w:hAnsi="Arial" w:cs="Arial"/>
                <w:b/>
                <w:sz w:val="18"/>
                <w:szCs w:val="18"/>
              </w:rPr>
              <w:t>durante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cualquier tiempo de es</w:t>
            </w:r>
            <w:r w:rsidR="000B5C97">
              <w:rPr>
                <w:rFonts w:ascii="Arial" w:eastAsia="Arial" w:hAnsi="Arial" w:cs="Arial"/>
                <w:b/>
                <w:sz w:val="18"/>
                <w:szCs w:val="18"/>
              </w:rPr>
              <w:t>tadía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en UCIP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40FC936" w14:textId="77777777" w:rsidR="006E340C" w:rsidRPr="00D96FF4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D96FF4" w14:paraId="50CA3269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5602E078" w14:textId="4C8338E2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día de inicio de la </w:t>
            </w:r>
            <w:r w:rsidR="000B5C97">
              <w:rPr>
                <w:rFonts w:ascii="Arial" w:eastAsia="Arial" w:hAnsi="Arial" w:cs="Arial"/>
                <w:b/>
                <w:sz w:val="18"/>
                <w:szCs w:val="18"/>
              </w:rPr>
              <w:t>ventilación mecânica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476A36EE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7B7A6AB2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77FCB9D6" w14:textId="41956E0D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día de finalización de la </w:t>
            </w:r>
            <w:r w:rsidR="000B5C97">
              <w:rPr>
                <w:rFonts w:ascii="Arial" w:eastAsia="Arial" w:hAnsi="Arial" w:cs="Arial"/>
                <w:b/>
                <w:sz w:val="18"/>
                <w:szCs w:val="18"/>
              </w:rPr>
              <w:t>ventilación mecánica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357242D3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57E312B7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225C2AE6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Plaquetas (valor más bajo en D1 de ingreso en UCIP)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44E67353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2818353A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3D51CEF9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Bilirrubina mg/dL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67DEDCB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09A1549B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3BEB98D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frecuencia cardíaca máxima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6E13B01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2A3DCFA3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0D377D7A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frecuencia cardíaca mínima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24D56985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4F2EAD7E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20535C29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Lactato mg/dL (valor más alto)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3903505C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4467F44C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CC28CF8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7"/>
                <w:id w:val="-127987159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Dopamina ≤ 5 o Dobutamina (Sí= 1 / No= 0)</w:t>
                </w:r>
              </w:sdtContent>
            </w:sdt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5EA6E9E6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599A2DE5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6313D5FC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Dopamina &gt; 5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B04FE3D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5A6023C8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0ADF8BD4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Dopamina &gt; 15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3D03EB21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423A3EAE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3549A4D8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8"/>
                <w:id w:val="-204628209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Adrenalina ≤ 0,1 (Sí= 1 / No= 0)</w:t>
                </w:r>
              </w:sdtContent>
            </w:sdt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6545CF9A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2088E86F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F837D17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Adrenalina &gt; 0,1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262BA12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6B5A81CC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3F499E07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tag w:val="goog_rdk_9"/>
                <w:id w:val="184736644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Noradrenalina ≤ 0,1 (Sí= 1 / No= 0)</w:t>
                </w:r>
              </w:sdtContent>
            </w:sdt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064049C3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1ED66689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0A3265A6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Noradrenalina &gt; 0,1 (Sí= 1 / No= 0)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4A725291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61E5B9DF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222851CA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Presión arterial sistólica máxima (PAS)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7FD678D0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06143D8F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5189905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Presión arterial sistólica mínima (PAS)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5BB33C11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20D994E8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518A4135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Presión arterial media máxima (PAM)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3FF4792D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62FEC26C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56324ECA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Presión arterial media mínima (PAM)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6305724C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431221D8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627589E4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Pupilas: ambas reactivas o ambas dilatadas, no reactivas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5237D5CE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76AC0A14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29A9256D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Glasgow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590D84C9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D96FF4" w14:paraId="082AEAFB" w14:textId="77777777" w:rsidTr="00D96FF4">
        <w:tc>
          <w:tcPr>
            <w:tcW w:w="7768" w:type="dxa"/>
            <w:tcBorders>
              <w:top w:val="single" w:sz="4" w:space="0" w:color="000000"/>
              <w:bottom w:val="single" w:sz="4" w:space="0" w:color="000000"/>
            </w:tcBorders>
          </w:tcPr>
          <w:p w14:paraId="410B9328" w14:textId="77777777" w:rsidR="006E340C" w:rsidRDefault="00000000">
            <w:pPr>
              <w:spacing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creatinina mg/dl</w:t>
            </w:r>
          </w:p>
        </w:tc>
        <w:tc>
          <w:tcPr>
            <w:tcW w:w="4494" w:type="dxa"/>
            <w:tcBorders>
              <w:top w:val="single" w:sz="4" w:space="0" w:color="000000"/>
              <w:bottom w:val="single" w:sz="4" w:space="0" w:color="000000"/>
            </w:tcBorders>
          </w:tcPr>
          <w:p w14:paraId="741942F7" w14:textId="77777777" w:rsidR="006E340C" w:rsidRDefault="006E340C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1854C5D" w14:textId="77777777" w:rsidR="006E340C" w:rsidRDefault="006E340C">
      <w:pPr>
        <w:sectPr w:rsidR="006E340C" w:rsidSect="005152A3">
          <w:headerReference w:type="default" r:id="rId7"/>
          <w:pgSz w:w="11906" w:h="16838"/>
          <w:pgMar w:top="1417" w:right="707" w:bottom="1417" w:left="1701" w:header="426" w:footer="0" w:gutter="0"/>
          <w:pgNumType w:start="1"/>
          <w:cols w:space="720"/>
        </w:sectPr>
      </w:pPr>
    </w:p>
    <w:p w14:paraId="21CF79EF" w14:textId="77777777" w:rsidR="006E340C" w:rsidRDefault="00000000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42F28084" wp14:editId="6C392B02">
            <wp:extent cx="8183880" cy="5537835"/>
            <wp:effectExtent l="0" t="0" r="0" b="0"/>
            <wp:docPr id="1000101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15832" t="17957" r="22689" b="8269"/>
                    <a:stretch>
                      <a:fillRect/>
                    </a:stretch>
                  </pic:blipFill>
                  <pic:spPr>
                    <a:xfrm>
                      <a:off x="0" y="0"/>
                      <a:ext cx="8183880" cy="5537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8579E7" w14:textId="77777777" w:rsidR="006E340C" w:rsidRDefault="00000000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833CA82" wp14:editId="25ECD4E4">
            <wp:extent cx="8442960" cy="5597525"/>
            <wp:effectExtent l="0" t="0" r="0" b="0"/>
            <wp:docPr id="10001011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15744" t="16372" r="21984" b="10329"/>
                    <a:stretch>
                      <a:fillRect/>
                    </a:stretch>
                  </pic:blipFill>
                  <pic:spPr>
                    <a:xfrm>
                      <a:off x="0" y="0"/>
                      <a:ext cx="8442960" cy="5597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A24F9C" w14:textId="77777777" w:rsidR="006E340C" w:rsidRDefault="00000000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9AFE561" wp14:editId="3BFF76B5">
            <wp:extent cx="9478010" cy="5520055"/>
            <wp:effectExtent l="0" t="0" r="0" b="0"/>
            <wp:docPr id="1000101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-3" t="-5" r="-3" b="-4"/>
                    <a:stretch>
                      <a:fillRect/>
                    </a:stretch>
                  </pic:blipFill>
                  <pic:spPr>
                    <a:xfrm>
                      <a:off x="0" y="0"/>
                      <a:ext cx="9478010" cy="552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4F275" w14:textId="77777777" w:rsidR="006E340C" w:rsidRDefault="006E34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6643BA" w14:textId="77777777" w:rsidR="006E340C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Administrar 1 (una) dosis de vacuna Antineumocócica 10V (conjugada) y vacuna Meningocócica C (conjugada) en niños de 1 a 4 años (4 años 11 meses y 29 días), que no hayan recibido el refuerzo o hayan perdido la oportunidad de vacunarse antes.</w:t>
      </w:r>
    </w:p>
    <w:p w14:paraId="5D410C83" w14:textId="77777777" w:rsidR="006E340C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dos</w:t>
      </w:r>
      <w:r>
        <w:rPr>
          <w:rFonts w:ascii="Times New Roman" w:eastAsia="Times New Roman" w:hAnsi="Times New Roman"/>
          <w:sz w:val="24"/>
          <w:szCs w:val="24"/>
        </w:rPr>
        <w:t>Indicado para personas que residan o viajen a zonas con recomendación de vacunación. Preste atención a las precauciones y contraindicaciones para la vacunación. Esta vacuna está indicada para todos los pueblos indígenas independientemente de la Zona Recomendada de Vacunación (ACRV)</w:t>
      </w:r>
    </w:p>
    <w:p w14:paraId="2389E48B" w14:textId="77777777" w:rsidR="006E340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Para los niños de 2 a 4 años (4 años 11 meses y 29 días) que hayan perdido previamente la oportunidad de vacunarse, administrar una dosis de la vacuna contra la hepatitis A.</w:t>
      </w:r>
    </w:p>
    <w:p w14:paraId="7C1171FF" w14:textId="77777777" w:rsidR="006E340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La vacuna tetraviral corresponde a la segunda dosis de la MMR y la dosis de la vacuna contra la varicela. Esta vacuna está disponible para niños de hasta 4 años 11 meses y 29 no vacunados oportunamente a los 15 meses.</w:t>
      </w:r>
    </w:p>
    <w:p w14:paraId="444F4B1B" w14:textId="77777777" w:rsidR="006E340C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La vacuna contra el VPH también está disponible para mujeres y hombres de 9 a 26 años que viven con VIH/SIDA, trasplantados de órganos sólidos, médula ósea o pacientes con cáncer, con un esquema de vacunación de tres dosis (0, 2 y 6 meses).</w:t>
      </w:r>
    </w:p>
    <w:p w14:paraId="3101343C" w14:textId="77777777" w:rsidR="006E340C" w:rsidRDefault="00000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Esta vacuna está indicada para la población indígena a partir de los 5 (cinco) años de edad.</w:t>
      </w:r>
    </w:p>
    <w:p w14:paraId="163DAB14" w14:textId="77777777" w:rsidR="006E340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Las gestantes que perdieron la oportunidad de ser vacunadas durante el período gestacional, administrar 1 (una) dosis de dTpa en el puerperio, lo más precozmente posible. La vacuna dTpa también se ofrecerá a los profesionales de la salud que trabajan en maternidad y</w:t>
      </w:r>
    </w:p>
    <w:p w14:paraId="56D8EA77" w14:textId="77777777" w:rsidR="006E340C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unidad de hospitalización neonatal (UCI/UCI convencional y UCI canguro) que incluye fisioterapeuta que asiste a los recién nacidos y matronas.</w:t>
      </w:r>
    </w:p>
    <w:p w14:paraId="5AA7CD04" w14:textId="77777777" w:rsidR="006E340C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Niños</w:t>
      </w:r>
    </w:p>
    <w:p w14:paraId="727100F8" w14:textId="77777777" w:rsidR="006E340C" w:rsidRDefault="0000000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raciones (niñas 9-14 años) 2 raciones (niños 11-14 años)</w:t>
      </w:r>
    </w:p>
    <w:sectPr w:rsidR="006E340C">
      <w:headerReference w:type="default" r:id="rId11"/>
      <w:pgSz w:w="16838" w:h="11906" w:orient="landscape"/>
      <w:pgMar w:top="1701" w:right="1417" w:bottom="1701" w:left="141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9317" w14:textId="77777777" w:rsidR="005152A3" w:rsidRDefault="005152A3">
      <w:pPr>
        <w:spacing w:after="0" w:line="240" w:lineRule="auto"/>
      </w:pPr>
      <w:r>
        <w:separator/>
      </w:r>
    </w:p>
  </w:endnote>
  <w:endnote w:type="continuationSeparator" w:id="0">
    <w:p w14:paraId="2B92F58C" w14:textId="77777777" w:rsidR="005152A3" w:rsidRDefault="0051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A74B" w14:textId="77777777" w:rsidR="005152A3" w:rsidRDefault="005152A3">
      <w:pPr>
        <w:spacing w:after="0" w:line="240" w:lineRule="auto"/>
      </w:pPr>
      <w:r>
        <w:separator/>
      </w:r>
    </w:p>
  </w:footnote>
  <w:footnote w:type="continuationSeparator" w:id="0">
    <w:p w14:paraId="59D24E48" w14:textId="77777777" w:rsidR="005152A3" w:rsidRDefault="0051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D1F9" w14:textId="77777777" w:rsidR="006E340C" w:rsidRDefault="00000000">
    <w:r>
      <w:rPr>
        <w:noProof/>
      </w:rPr>
      <w:drawing>
        <wp:inline distT="0" distB="0" distL="0" distR="0" wp14:anchorId="35368988" wp14:editId="0846E56D">
          <wp:extent cx="1198245" cy="1167130"/>
          <wp:effectExtent l="0" t="0" r="0" b="0"/>
          <wp:docPr id="100010118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-11" t="-12" r="-11" b="-12"/>
                  <a:stretch>
                    <a:fillRect/>
                  </a:stretch>
                </pic:blipFill>
                <pic:spPr>
                  <a:xfrm>
                    <a:off x="0" y="0"/>
                    <a:ext cx="1198245" cy="116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sz w:val="24"/>
        <w:szCs w:val="24"/>
      </w:rPr>
      <w:t>Formulario de recopilación de datos - SPREAD Ped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C93D" w14:textId="77777777" w:rsidR="006E340C" w:rsidRDefault="00000000">
    <w:r>
      <w:rPr>
        <w:noProof/>
      </w:rPr>
      <w:drawing>
        <wp:inline distT="0" distB="0" distL="0" distR="0" wp14:anchorId="22DC30DC" wp14:editId="744B2C7A">
          <wp:extent cx="1198245" cy="1167130"/>
          <wp:effectExtent l="0" t="0" r="0" b="0"/>
          <wp:docPr id="10001011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-11" t="-12" r="-11" b="-12"/>
                  <a:stretch>
                    <a:fillRect/>
                  </a:stretch>
                </pic:blipFill>
                <pic:spPr>
                  <a:xfrm>
                    <a:off x="0" y="0"/>
                    <a:ext cx="1198245" cy="1167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sz w:val="24"/>
        <w:szCs w:val="24"/>
      </w:rPr>
      <w:t>Formulario de recopilación de datos - SPREAD Ped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0C"/>
    <w:rsid w:val="000313D1"/>
    <w:rsid w:val="000B5C97"/>
    <w:rsid w:val="001E111A"/>
    <w:rsid w:val="00247B1C"/>
    <w:rsid w:val="004F3F02"/>
    <w:rsid w:val="005152A3"/>
    <w:rsid w:val="00597D0C"/>
    <w:rsid w:val="005E515A"/>
    <w:rsid w:val="006E340C"/>
    <w:rsid w:val="0088068C"/>
    <w:rsid w:val="00B105CE"/>
    <w:rsid w:val="00CC27E0"/>
    <w:rsid w:val="00D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0700"/>
  <w15:docId w15:val="{211805B3-090F-1E47-B8EA-BC497A35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b w:val="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qFormat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EncabezadoCar">
    <w:name w:val="Encabezado Car"/>
    <w:qFormat/>
    <w:rPr>
      <w:sz w:val="22"/>
      <w:szCs w:val="22"/>
    </w:rPr>
  </w:style>
  <w:style w:type="character" w:customStyle="1" w:styleId="PiedepginaCar">
    <w:name w:val="Pie de página Car"/>
    <w:qFormat/>
    <w:rPr>
      <w:sz w:val="22"/>
      <w:szCs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" w:eastAsia="Times New Roman" w:hAnsi="Times"/>
      <w:sz w:val="20"/>
      <w:szCs w:val="20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kXA9sYMcdkgw5+/oZxd8H4MHg==">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2173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Maria Slocker Barrio</cp:lastModifiedBy>
  <cp:revision>7</cp:revision>
  <dcterms:created xsi:type="dcterms:W3CDTF">2023-06-05T15:17:00Z</dcterms:created>
  <dcterms:modified xsi:type="dcterms:W3CDTF">2024-01-26T09:08:00Z</dcterms:modified>
</cp:coreProperties>
</file>